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45BA" w14:textId="3BDC6434" w:rsidR="0067625C" w:rsidRDefault="00802E90">
      <w:r w:rsidRPr="00802E90">
        <w:rPr>
          <w:highlight w:val="yellow"/>
        </w:rPr>
        <w:t>DISCUSSION BOARD POST #1</w:t>
      </w:r>
    </w:p>
    <w:p w14:paraId="10FCF789" w14:textId="53B0F1AC" w:rsidR="00802E90" w:rsidRDefault="00802E90"/>
    <w:p w14:paraId="04C2E2C9" w14:textId="77777777" w:rsidR="00802E90" w:rsidRPr="00802E90" w:rsidRDefault="00802E90" w:rsidP="00802E90">
      <w:hyperlink r:id="rId4" w:history="1">
        <w:r w:rsidRPr="00802E90">
          <w:rPr>
            <w:rStyle w:val="Hyperlink"/>
          </w:rPr>
          <w:t>Randolph Townley</w:t>
        </w:r>
      </w:hyperlink>
    </w:p>
    <w:p w14:paraId="0B1DEE16" w14:textId="77777777" w:rsidR="00802E90" w:rsidRPr="00802E90" w:rsidRDefault="00802E90" w:rsidP="00802E90">
      <w:r w:rsidRPr="00802E90">
        <w:fldChar w:fldCharType="begin"/>
      </w:r>
      <w:r w:rsidRPr="00802E90">
        <w:instrText xml:space="preserve"> HYPERLINK "https://libertyuniversity.instructure.com/courses/95889/discussion_topics/672489" </w:instrText>
      </w:r>
      <w:r w:rsidRPr="00802E90">
        <w:fldChar w:fldCharType="separate"/>
      </w:r>
      <w:r w:rsidRPr="00802E90">
        <w:rPr>
          <w:rStyle w:val="Hyperlink"/>
        </w:rPr>
        <w:t>Manage Discussion Entry</w:t>
      </w:r>
      <w:r w:rsidRPr="00802E90">
        <w:fldChar w:fldCharType="end"/>
      </w:r>
    </w:p>
    <w:p w14:paraId="16436DAE" w14:textId="77777777" w:rsidR="00802E90" w:rsidRPr="00802E90" w:rsidRDefault="00802E90" w:rsidP="00802E90">
      <w:r w:rsidRPr="00802E90">
        <w:rPr>
          <w:b/>
          <w:bCs/>
        </w:rPr>
        <w:t>Paragraph on Proposed Dissertation Topic:</w:t>
      </w:r>
    </w:p>
    <w:p w14:paraId="33D35BB7" w14:textId="77777777" w:rsidR="00802E90" w:rsidRPr="00802E90" w:rsidRDefault="00802E90" w:rsidP="00802E90">
      <w:r w:rsidRPr="00802E90">
        <w:t>Cancel culture is alive and well all over the world. While many may believe that the most recent political climate is perhaps the genesis of such a paradigm shift in the philosophy of disagreement, this may be more of a new reinterpretation and contour of a term for long-running willingness to shut down others with whom people disagree.  Sacks (2020) suggests we look as far back as the days of the tribe of Levi wherein several leaders at the time questioned Aaron about the process of moving into the land that God had promised.</w:t>
      </w:r>
    </w:p>
    <w:p w14:paraId="4E725B77" w14:textId="77777777" w:rsidR="00802E90" w:rsidRPr="00802E90" w:rsidRDefault="00802E90" w:rsidP="00802E90">
      <w:r w:rsidRPr="00802E90">
        <w:t>The earliest reference in current peer-reviewed literature I was able to discover about canceling culture was in an article on war and globalization suggesting that “adversity cannot cancel culture” (Farrell, 1998, as cited in Pieterse, 2002). At first glance it may seem a stretch to articulate that either of the scenarios—the biblical as well as the globalization and war reference. However, after reviewing both articles, the aim of both was to ridicule or somehow shut down an opposing view. Cancel culture can be considered exceedingly dangerous because the controversial ideology “isn't simply eccentric or strange, but competent, rigorously argued, and carrying conviction” (Derrida, 2002, p. 185). Many times, the person (or group of people) screaming cancel, are simply rewriting ideology to fit a new narrative by shouting down a prevailing opinion and working to abrogate the validity of disparate points of view.</w:t>
      </w:r>
    </w:p>
    <w:p w14:paraId="142BB1DC" w14:textId="77777777" w:rsidR="00802E90" w:rsidRPr="00802E90" w:rsidRDefault="00802E90" w:rsidP="00802E90">
      <w:r w:rsidRPr="00802E90">
        <w:rPr>
          <w:b/>
          <w:bCs/>
        </w:rPr>
        <w:t>Proposed Research Question:</w:t>
      </w:r>
    </w:p>
    <w:p w14:paraId="6B52FF4A" w14:textId="77777777" w:rsidR="00802E90" w:rsidRPr="00802E90" w:rsidRDefault="00802E90" w:rsidP="00802E90">
      <w:r w:rsidRPr="00802E90">
        <w:t>RQ1: How do individuals respond to attempts to silence, minimize, or otherwise dismiss their voice during the current elevated awareness of cancel culture?</w:t>
      </w:r>
    </w:p>
    <w:p w14:paraId="6A18A6D4" w14:textId="77777777" w:rsidR="00802E90" w:rsidRPr="00802E90" w:rsidRDefault="00802E90" w:rsidP="00802E90">
      <w:r w:rsidRPr="00802E90">
        <w:rPr>
          <w:b/>
          <w:bCs/>
        </w:rPr>
        <w:t>Grounded Theory as the Qualitative Research Design Justification</w:t>
      </w:r>
    </w:p>
    <w:p w14:paraId="4EC4F10D" w14:textId="77777777" w:rsidR="00802E90" w:rsidRPr="00802E90" w:rsidRDefault="00802E90" w:rsidP="00802E90">
      <w:r w:rsidRPr="00802E90">
        <w:t xml:space="preserve">Using grounded theory as the principal research methodology will help discover, or determine, the theoretical cultural constructs that drive this type of behavior. Specifically, the intent is to utilize Charmaz’s constructivist grounded theory approach described by Creswell and Poth (2018). Using in-person or two-way video interview after an online-based survey instrument where members of the target social media population may self-identify as having been affected by the cancel culture movement. Additional artifacts include a thorough review of social media interactions directly related to the perceived offense that is driving the cancel culture activity as well as the responses and follow up over the course of time. Purposive sampling could potentially be employed yielding more targeted results of people who have been widely affected (Yin, 2018). For example, I have already reached out to Winston Marshall, a prominent member of the popular musical group Mumford and Sons, to gauge his interest in being a part of my dissertation given his recent controversy where something he tweeted ultimately resulted in him leaving the </w:t>
      </w:r>
      <w:proofErr w:type="gramStart"/>
      <w:r w:rsidRPr="00802E90">
        <w:t>band</w:t>
      </w:r>
      <w:proofErr w:type="gramEnd"/>
      <w:r w:rsidRPr="00802E90">
        <w:t xml:space="preserve"> so they no longer have a distraction (</w:t>
      </w:r>
      <w:proofErr w:type="spellStart"/>
      <w:r w:rsidRPr="00802E90">
        <w:t>Ylanan</w:t>
      </w:r>
      <w:proofErr w:type="spellEnd"/>
      <w:r w:rsidRPr="00802E90">
        <w:t>, 2021).</w:t>
      </w:r>
    </w:p>
    <w:p w14:paraId="746057FC" w14:textId="77777777" w:rsidR="00802E90" w:rsidRPr="00802E90" w:rsidRDefault="00802E90" w:rsidP="00802E90">
      <w:r w:rsidRPr="00802E90">
        <w:t xml:space="preserve">The two major artifact-yielding platforms being studied are the top two social media sites with the broadest representation of written viewpoints: Facebook and Twitter (Ortiz-Ospina, 2019). The reason </w:t>
      </w:r>
      <w:r w:rsidRPr="00802E90">
        <w:lastRenderedPageBreak/>
        <w:t>for these sites is they have a greater ability for two-way dialogue between subscribers, or consumers, of the platforms. Though discourse and cancel culture extends to other social media platforms such as Instagram and YouTube among others, the former is often a secondary source of information when individuals are cross posting their stories (Golder et al., 2017), and the latter has far less immediate impact for two-way dialogue because of the nature of the comment section for each individual video.</w:t>
      </w:r>
    </w:p>
    <w:p w14:paraId="2F1C5DB4" w14:textId="77777777" w:rsidR="00802E90" w:rsidRPr="00802E90" w:rsidRDefault="00802E90" w:rsidP="00802E90">
      <w:r w:rsidRPr="00802E90">
        <w:rPr>
          <w:b/>
          <w:bCs/>
        </w:rPr>
        <w:t>Limitations/Challenges of Design</w:t>
      </w:r>
    </w:p>
    <w:p w14:paraId="6E437F4E" w14:textId="77777777" w:rsidR="00802E90" w:rsidRPr="00802E90" w:rsidRDefault="00802E90" w:rsidP="00802E90">
      <w:r w:rsidRPr="00802E90">
        <w:t>The biggest problem with this study is that the responses may be difficult to obtain for two reasons: a) individuals may be unwilling to be completely open about the reason for their perceived silencing and b) some may not be aware (or oblivious) to the notion that they have been silenced or minimized as they may have been blocked. In an ideal situation, interviews will take place with people who have voiced concerns or at the very least recognition of having been silenced through what is perceived as the cancel culture movement. As Punch (2014) indicated, “research, like other things people do, is a human construction…and conducted in a social context with certain sorts of social arrangements…in other words, social science research is in part a political process, and always has been” (p. 117).</w:t>
      </w:r>
    </w:p>
    <w:p w14:paraId="2E77C707" w14:textId="77777777" w:rsidR="00802E90" w:rsidRPr="00802E90" w:rsidRDefault="00802E90" w:rsidP="00802E90">
      <w:r w:rsidRPr="00802E90">
        <w:rPr>
          <w:b/>
          <w:bCs/>
        </w:rPr>
        <w:t>References</w:t>
      </w:r>
      <w:r w:rsidRPr="00802E90">
        <w:t>:</w:t>
      </w:r>
    </w:p>
    <w:p w14:paraId="441B1C67" w14:textId="77777777" w:rsidR="00802E90" w:rsidRPr="00802E90" w:rsidRDefault="00802E90" w:rsidP="00802E90">
      <w:r w:rsidRPr="00802E90">
        <w:t>Creswell, J., &amp; Poth, C. (2018). </w:t>
      </w:r>
      <w:r w:rsidRPr="00802E90">
        <w:rPr>
          <w:i/>
          <w:iCs/>
        </w:rPr>
        <w:t>Qualitative Inquiry and Research Design</w:t>
      </w:r>
      <w:r w:rsidRPr="00802E90">
        <w:t> (Fourth). Sage Publications, Inc.</w:t>
      </w:r>
    </w:p>
    <w:p w14:paraId="5F1D727C" w14:textId="77777777" w:rsidR="00802E90" w:rsidRPr="00802E90" w:rsidRDefault="00802E90" w:rsidP="00802E90">
      <w:r w:rsidRPr="00802E90">
        <w:t>Derrida, J. (2002). </w:t>
      </w:r>
      <w:r w:rsidRPr="00802E90">
        <w:rPr>
          <w:i/>
          <w:iCs/>
        </w:rPr>
        <w:t>Ethics, Institutions, and the Right to Philosophy</w:t>
      </w:r>
      <w:r w:rsidRPr="00802E90">
        <w:t> (P. P. Trifonas, Trans.). Rowman &amp; Littlefield Publishers.</w:t>
      </w:r>
    </w:p>
    <w:p w14:paraId="07BDDB70" w14:textId="77777777" w:rsidR="00802E90" w:rsidRPr="00802E90" w:rsidRDefault="00802E90" w:rsidP="00802E90">
      <w:r w:rsidRPr="00802E90">
        <w:t>Golder, S., Ahmed, S., Norman, G., &amp; Booth, A. (2017). Attitudes Toward the Ethics of Research Using Social Media: A Systematic Review. </w:t>
      </w:r>
      <w:r w:rsidRPr="00802E90">
        <w:rPr>
          <w:i/>
          <w:iCs/>
        </w:rPr>
        <w:t>Journal of Medical Internet Research</w:t>
      </w:r>
      <w:r w:rsidRPr="00802E90">
        <w:t>, </w:t>
      </w:r>
      <w:r w:rsidRPr="00802E90">
        <w:rPr>
          <w:i/>
          <w:iCs/>
        </w:rPr>
        <w:t>19</w:t>
      </w:r>
      <w:r w:rsidRPr="00802E90">
        <w:t>(6), e195. https://doi.org/10.2196/jmir.7082</w:t>
      </w:r>
    </w:p>
    <w:p w14:paraId="199809BE" w14:textId="77777777" w:rsidR="00802E90" w:rsidRPr="00802E90" w:rsidRDefault="00802E90" w:rsidP="00802E90">
      <w:r w:rsidRPr="00802E90">
        <w:t>Ortiz-Ospina, E. (2019, September 18). </w:t>
      </w:r>
      <w:r w:rsidRPr="00802E90">
        <w:rPr>
          <w:i/>
          <w:iCs/>
        </w:rPr>
        <w:t>The Rise of Social Media</w:t>
      </w:r>
      <w:r w:rsidRPr="00802E90">
        <w:t>. Our World in Data. https://ourworldindata.org/rise-of-social-media</w:t>
      </w:r>
    </w:p>
    <w:p w14:paraId="78BA7E62" w14:textId="77777777" w:rsidR="00802E90" w:rsidRPr="00802E90" w:rsidRDefault="00802E90" w:rsidP="00802E90">
      <w:r w:rsidRPr="00802E90">
        <w:t>Pieterse, J. N. (2002). Globalization, Kitsch and Conflict: Technologies of Work, War and Politics. </w:t>
      </w:r>
      <w:r w:rsidRPr="00802E90">
        <w:rPr>
          <w:i/>
          <w:iCs/>
        </w:rPr>
        <w:t>Review of International Political Economy</w:t>
      </w:r>
      <w:r w:rsidRPr="00802E90">
        <w:t>, </w:t>
      </w:r>
      <w:r w:rsidRPr="00802E90">
        <w:rPr>
          <w:i/>
          <w:iCs/>
        </w:rPr>
        <w:t>9</w:t>
      </w:r>
      <w:r w:rsidRPr="00802E90">
        <w:t>(1), 1–36.</w:t>
      </w:r>
    </w:p>
    <w:p w14:paraId="258F76EE" w14:textId="77777777" w:rsidR="00802E90" w:rsidRPr="00802E90" w:rsidRDefault="00802E90" w:rsidP="00802E90">
      <w:r w:rsidRPr="00802E90">
        <w:t>Punch, K. (2014). </w:t>
      </w:r>
      <w:r w:rsidRPr="00802E90">
        <w:rPr>
          <w:i/>
          <w:iCs/>
        </w:rPr>
        <w:t>Introduction to Social Research</w:t>
      </w:r>
      <w:r w:rsidRPr="00802E90">
        <w:t> (3rd ed.). Sage Publications Ltd.</w:t>
      </w:r>
    </w:p>
    <w:p w14:paraId="0BD24FB9" w14:textId="77777777" w:rsidR="00802E90" w:rsidRPr="00802E90" w:rsidRDefault="00802E90" w:rsidP="00802E90">
      <w:r w:rsidRPr="00802E90">
        <w:t>Sacks, R. L. J. (2020, June 25). Korach: Cancel Culture’s Precursor. </w:t>
      </w:r>
      <w:r w:rsidRPr="00802E90">
        <w:rPr>
          <w:i/>
          <w:iCs/>
        </w:rPr>
        <w:t>The Jewish Press - JewishPress.Com</w:t>
      </w:r>
      <w:r w:rsidRPr="00802E90">
        <w:t>. https://www.jewishpress.com/judaism/jewish-columns/rabbi-lord-jonathan-sacks/korach-cancel-cultures-precursor/2020/06/25/</w:t>
      </w:r>
    </w:p>
    <w:p w14:paraId="1E4915B8" w14:textId="77777777" w:rsidR="00802E90" w:rsidRPr="00802E90" w:rsidRDefault="00802E90" w:rsidP="00802E90">
      <w:r w:rsidRPr="00802E90">
        <w:t>Yin, R. (2018). </w:t>
      </w:r>
      <w:r w:rsidRPr="00802E90">
        <w:rPr>
          <w:i/>
          <w:iCs/>
        </w:rPr>
        <w:t>Case Study Research and Applications: Design and Methods</w:t>
      </w:r>
      <w:r w:rsidRPr="00802E90">
        <w:t> (6th ed.). Sage Publications, Inc.</w:t>
      </w:r>
    </w:p>
    <w:p w14:paraId="74D2FF72" w14:textId="69AC6FFB" w:rsidR="00802E90" w:rsidRDefault="00802E90" w:rsidP="00802E90">
      <w:proofErr w:type="spellStart"/>
      <w:r w:rsidRPr="00802E90">
        <w:t>Ylanan</w:t>
      </w:r>
      <w:proofErr w:type="spellEnd"/>
      <w:r w:rsidRPr="00802E90">
        <w:t>, A. (2021, June 24). Mumford &amp; Sons member quits the band, citing book controversy and apology backlash. </w:t>
      </w:r>
      <w:r w:rsidRPr="00802E90">
        <w:rPr>
          <w:i/>
          <w:iCs/>
        </w:rPr>
        <w:t>Los Angeles Times</w:t>
      </w:r>
      <w:r w:rsidRPr="00802E90">
        <w:t xml:space="preserve">. </w:t>
      </w:r>
      <w:hyperlink r:id="rId5" w:history="1">
        <w:r w:rsidRPr="00802E90">
          <w:rPr>
            <w:rStyle w:val="Hyperlink"/>
          </w:rPr>
          <w:t>https://www.latimes.com/entertainment-arts/music/story/2021-06-24/mumford-sons-member-quits-band-citing-book-controversy-and-backlash</w:t>
        </w:r>
      </w:hyperlink>
    </w:p>
    <w:p w14:paraId="00547D70" w14:textId="1750D69D" w:rsidR="00802E90" w:rsidRDefault="00802E90" w:rsidP="00802E90"/>
    <w:p w14:paraId="13460421" w14:textId="0D2CF1AB" w:rsidR="00802E90" w:rsidRDefault="00802E90" w:rsidP="00802E90">
      <w:r w:rsidRPr="00802E90">
        <w:rPr>
          <w:highlight w:val="yellow"/>
        </w:rPr>
        <w:t>DICUSSION BOARD POST #2</w:t>
      </w:r>
    </w:p>
    <w:p w14:paraId="103FEE50" w14:textId="7FA62795" w:rsidR="00802E90" w:rsidRDefault="00802E90" w:rsidP="00802E90"/>
    <w:p w14:paraId="258117C1" w14:textId="77777777" w:rsidR="00802E90" w:rsidRPr="00802E90" w:rsidRDefault="00802E90" w:rsidP="00802E90">
      <w:hyperlink r:id="rId6" w:history="1">
        <w:r w:rsidRPr="00802E90">
          <w:rPr>
            <w:rStyle w:val="Hyperlink"/>
          </w:rPr>
          <w:t>Anthony Paduano</w:t>
        </w:r>
      </w:hyperlink>
    </w:p>
    <w:p w14:paraId="7EE520D0" w14:textId="77777777" w:rsidR="00802E90" w:rsidRPr="00802E90" w:rsidRDefault="00802E90" w:rsidP="00802E90">
      <w:hyperlink r:id="rId7" w:history="1">
        <w:r w:rsidRPr="00802E90">
          <w:rPr>
            <w:rStyle w:val="Hyperlink"/>
          </w:rPr>
          <w:t>Manage Discussion Entry</w:t>
        </w:r>
      </w:hyperlink>
    </w:p>
    <w:p w14:paraId="3728C459" w14:textId="77777777" w:rsidR="00802E90" w:rsidRPr="00802E90" w:rsidRDefault="00802E90" w:rsidP="00802E90">
      <w:r w:rsidRPr="00802E90">
        <w:t>The National Eating Disorders Association (NEDA) describes body image as how a person sees themself in a mirror and integrates attitudes about our appearance, including perceptions, emotions about the body, and a sense of power over the body. (Kakish, Olney, &amp; Becerra, 2018)</w:t>
      </w:r>
    </w:p>
    <w:p w14:paraId="32015CAE" w14:textId="77777777" w:rsidR="00802E90" w:rsidRPr="00802E90" w:rsidRDefault="00802E90" w:rsidP="00802E90">
      <w:r w:rsidRPr="00802E90">
        <w:t>The purpose of the study is to see if there is a link between social media and how young adults (18-30) perceive their body image. As a society, social media has become a staple in our daily lives. When continually being bombarded with "beautiful people," does that affect how users see themselves? When using platforms like Instagram and Facebook, where a picture is worth a thousand words, are they saying the correct thing of what a man or woman is supposed to look like?</w:t>
      </w:r>
    </w:p>
    <w:p w14:paraId="794D4A96" w14:textId="77777777" w:rsidR="00802E90" w:rsidRPr="00802E90" w:rsidRDefault="00802E90" w:rsidP="00802E90">
      <w:r w:rsidRPr="00802E90">
        <w:t>RQ1: How do young individuals aged 18-30 perceive themselves because of social media?</w:t>
      </w:r>
    </w:p>
    <w:p w14:paraId="2533525B" w14:textId="77777777" w:rsidR="00802E90" w:rsidRPr="00802E90" w:rsidRDefault="00802E90" w:rsidP="00802E90">
      <w:r w:rsidRPr="00802E90">
        <w:t>RQ2: Is the connection between spending more time (more than 2 hours) on social media sites causing more significant body image concerns for individuals</w:t>
      </w:r>
    </w:p>
    <w:p w14:paraId="3CEB3C42" w14:textId="77777777" w:rsidR="00802E90" w:rsidRPr="00802E90" w:rsidRDefault="00802E90" w:rsidP="00802E90">
      <w:r w:rsidRPr="00802E90">
        <w:t> </w:t>
      </w:r>
    </w:p>
    <w:p w14:paraId="27738998" w14:textId="77777777" w:rsidR="00802E90" w:rsidRPr="00802E90" w:rsidRDefault="00802E90" w:rsidP="00802E90">
      <w:r w:rsidRPr="00802E90">
        <w:t>I would employ a phenomenological approach. A phenomenological study describes the shared meaning provided by a group of persons regarding their lived experiences with a topic or reality. The purpose of this study is to delve into participants' living experiences and establish what they all have in common when confronted with occurrences. The focus is on what individuals did and how they interacted with the phenomena. Phenomenologists are concerned with elucidating the shared experiences of all humans when they encounter phenomena (e.g., grief is universally experienced). The primary goal of phenomenology is to reduce individual interactions with a phenomenon to its universal core (Creswell &amp; Poth, 2018).</w:t>
      </w:r>
    </w:p>
    <w:p w14:paraId="167248FD" w14:textId="77777777" w:rsidR="00802E90" w:rsidRPr="00802E90" w:rsidRDefault="00802E90" w:rsidP="00802E90">
      <w:r w:rsidRPr="00802E90">
        <w:t xml:space="preserve">Phenomenology's objective is to reduce personal interactions with phenomena to a description of their underlying nature. Qualitative researchers accomplish this by focusing on a particular phenomenon or aspect of human experience. The artifacts I would be studying are Facebook and Instagram because they heavily rely on pictures. In contrast, other social media, like Twitter, rely more on words. Participants would view images through Facebook and Instagram. These artifacts were chosen because, according to Statista, as of September of 2019, Facebook and Instagram were the most popular social media platforms. (Clement, 2020) "Symbolic interactionism is a general theory about human </w:t>
      </w:r>
      <w:proofErr w:type="spellStart"/>
      <w:r w:rsidRPr="00802E90">
        <w:t>behaviour</w:t>
      </w:r>
      <w:proofErr w:type="spellEnd"/>
      <w:r w:rsidRPr="00802E90">
        <w:t xml:space="preserve"> which stresses that people define, interpret, and give meaning to situations, and then behave in response to these definitions, interpretations, and meanings. It is the 'actor's definition of the situation, or the insider's view, which is important in accounting for human </w:t>
      </w:r>
      <w:proofErr w:type="spellStart"/>
      <w:r w:rsidRPr="00802E90">
        <w:t>behaviour</w:t>
      </w:r>
      <w:proofErr w:type="spellEnd"/>
      <w:r w:rsidRPr="00802E90">
        <w:t>, not some 'objective' reality of the situation itself." (Punch, 2014).</w:t>
      </w:r>
    </w:p>
    <w:p w14:paraId="3966D14D" w14:textId="77777777" w:rsidR="00802E90" w:rsidRPr="00802E90" w:rsidRDefault="00802E90" w:rsidP="00802E90">
      <w:r w:rsidRPr="00802E90">
        <w:t xml:space="preserve">The method the participants would be using a questionnaire to search out the people for the study. For this study, we would focus on men and women. They will fit the criteria of young adults ranging from the age of 18-30. A questionnaire measured access to the Internet and social media, devices used, time spent on the Internet and social media places visited, and types of activities. Questions evaluated the specific sites accessed by the participants, the areas on which they have accounts, the types of online </w:t>
      </w:r>
      <w:r w:rsidRPr="00802E90">
        <w:lastRenderedPageBreak/>
        <w:t>activities they usually participate in (e.g., reading friends' messages, reading news articles, and uploading photographs), and the frequency with which they engage in specific activities, such as general posting and posting photos.</w:t>
      </w:r>
    </w:p>
    <w:p w14:paraId="38784413" w14:textId="77777777" w:rsidR="00802E90" w:rsidRPr="00802E90" w:rsidRDefault="00802E90" w:rsidP="00802E90">
      <w:r w:rsidRPr="00802E90">
        <w:t>Phenomenological research is a challenging strategy to employ since it can be challenging to disentangle the researcher's personal experiences, beliefs, and biases. Bracketing is a technique used by phenomenological researchers to put aside personal experiences to view the phenomenon objectively (Creswell &amp; Poth, 2018).  Bracketing is a phenomenological methodological device that entails consciously putting aside personal beliefs about the phenomenon under inquiry or prior knowledge about the subject before and throughout the phenomenological study. Bracketing is a technique for proving the data collecting and analysis process's validity. As a result, researchers should try to set aside their repertoires of information, beliefs, values, and experiences to characterize the real experiences of participants authentically. This can be hard for a researcher to accomplish. However, because pre-understanding cannot be eradicated in the hermeneutic phenomenological approach, the practice of bracketing is deemed inconsistent and problematic within this approach (Chan, Fung, &amp; Chien, 2013).  Other types of media would be influenced by a potential restriction on the application of the report. There could be a shortage of accurate data from the participants. There is also a lack of prior research on this topic. There is research on this topic, but not enough to do so, especially within the age group referred to in this paper. </w:t>
      </w:r>
    </w:p>
    <w:p w14:paraId="78D86337" w14:textId="77777777" w:rsidR="00802E90" w:rsidRPr="00802E90" w:rsidRDefault="00802E90" w:rsidP="00802E90">
      <w:r w:rsidRPr="00802E90">
        <w:t> </w:t>
      </w:r>
    </w:p>
    <w:p w14:paraId="20633EC7" w14:textId="77777777" w:rsidR="00802E90" w:rsidRPr="00802E90" w:rsidRDefault="00802E90" w:rsidP="00802E90">
      <w:r w:rsidRPr="00802E90">
        <w:t>Reference:</w:t>
      </w:r>
    </w:p>
    <w:p w14:paraId="1A6C0D45" w14:textId="77777777" w:rsidR="00802E90" w:rsidRPr="00802E90" w:rsidRDefault="00802E90" w:rsidP="00802E90">
      <w:r w:rsidRPr="00802E90">
        <w:t>Burnette, C. B., Kwitowski, M. A., &amp; Mazzeo, S. E. (2017). "I don't need people to tell me I'm pretty on social media:" A qualitative study of social media and body image in early adolescent girls. </w:t>
      </w:r>
      <w:r w:rsidRPr="00802E90">
        <w:rPr>
          <w:i/>
          <w:iCs/>
        </w:rPr>
        <w:t>Body Image</w:t>
      </w:r>
      <w:r w:rsidRPr="00802E90">
        <w:t>, </w:t>
      </w:r>
      <w:r w:rsidRPr="00802E90">
        <w:rPr>
          <w:i/>
          <w:iCs/>
        </w:rPr>
        <w:t>23</w:t>
      </w:r>
      <w:r w:rsidRPr="00802E90">
        <w:t>, 114–125. </w:t>
      </w:r>
      <w:hyperlink r:id="rId8" w:tgtFrame="_blank" w:history="1">
        <w:r w:rsidRPr="00802E90">
          <w:rPr>
            <w:rStyle w:val="Hyperlink"/>
          </w:rPr>
          <w:t>https://doi.org/10.1016/j.bodyim.2017.09.001</w:t>
        </w:r>
      </w:hyperlink>
      <w:r w:rsidRPr="00802E90">
        <w:t> </w:t>
      </w:r>
    </w:p>
    <w:p w14:paraId="3E45D3A7" w14:textId="77777777" w:rsidR="00802E90" w:rsidRPr="00802E90" w:rsidRDefault="00802E90" w:rsidP="00802E90">
      <w:r w:rsidRPr="00802E90">
        <w:t>Chan, Z. C. Y., Fung, Y., &amp; Chien, W. (2013). Bracketing in phenomenology: Only undertaken in the data collection and analysis process? </w:t>
      </w:r>
      <w:r w:rsidRPr="00802E90">
        <w:rPr>
          <w:i/>
          <w:iCs/>
        </w:rPr>
        <w:t>The Qualitative Report, 18</w:t>
      </w:r>
      <w:r w:rsidRPr="00802E90">
        <w:t>(30), 1-9. Retrieved from http://ezproxy.liberty.edu/login?url=https://search-proquest- com.ezproxy.liberty.edu/</w:t>
      </w:r>
      <w:proofErr w:type="spellStart"/>
      <w:r w:rsidRPr="00802E90">
        <w:t>docview</w:t>
      </w:r>
      <w:proofErr w:type="spellEnd"/>
      <w:r w:rsidRPr="00802E90">
        <w:t>/1505321230?accountid=12085</w:t>
      </w:r>
    </w:p>
    <w:p w14:paraId="17D5815E" w14:textId="77777777" w:rsidR="00802E90" w:rsidRPr="00802E90" w:rsidRDefault="00802E90" w:rsidP="00802E90">
      <w:r w:rsidRPr="00802E90">
        <w:t>Clement, J. (2020, September 25). Most popular social media apps in U.S. Statista. </w:t>
      </w:r>
      <w:hyperlink r:id="rId9" w:tgtFrame="_blank" w:history="1">
        <w:r w:rsidRPr="00802E90">
          <w:rPr>
            <w:rStyle w:val="Hyperlink"/>
          </w:rPr>
          <w:t>https://www.statista.com/statistics/248074/most-popular-us-social-networking-apps-ranked-by-audience/</w:t>
        </w:r>
      </w:hyperlink>
      <w:r w:rsidRPr="00802E90">
        <w:t>. </w:t>
      </w:r>
    </w:p>
    <w:p w14:paraId="74D0A280" w14:textId="77777777" w:rsidR="00802E90" w:rsidRPr="00802E90" w:rsidRDefault="00802E90" w:rsidP="00802E90">
      <w:r w:rsidRPr="00802E90">
        <w:t>Creswell, J.W. &amp; Poth, C.N. (2018). </w:t>
      </w:r>
      <w:r w:rsidRPr="00802E90">
        <w:rPr>
          <w:i/>
          <w:iCs/>
        </w:rPr>
        <w:t>Qualitative inquiry &amp; research design: Choosing</w:t>
      </w:r>
    </w:p>
    <w:p w14:paraId="02F700EA" w14:textId="77777777" w:rsidR="00802E90" w:rsidRPr="00802E90" w:rsidRDefault="00802E90" w:rsidP="00802E90">
      <w:r w:rsidRPr="00802E90">
        <w:rPr>
          <w:i/>
          <w:iCs/>
        </w:rPr>
        <w:t>among five approaches. </w:t>
      </w:r>
      <w:r w:rsidRPr="00802E90">
        <w:t>Thousand Oaks, CA: SAGE Publications.</w:t>
      </w:r>
    </w:p>
    <w:p w14:paraId="58EAC096" w14:textId="77777777" w:rsidR="00802E90" w:rsidRPr="00802E90" w:rsidRDefault="00802E90" w:rsidP="00802E90">
      <w:r w:rsidRPr="00802E90">
        <w:t>Kakish, H., Olney, A., Becerra, M. (2018, January 1). [PDF] A Qualitative Analysis of Body Image on Social Media: Implications for Public Health Practice: Semantic Scholar. https://www.semanticscholar.org/paper/A-Qualitative-Analysis-of-Body-Image-on-Social-:-Kakish-Olney/cce4eb9a80698093c83146bbcc9ed018e37c9c55. </w:t>
      </w:r>
    </w:p>
    <w:p w14:paraId="40EB2172" w14:textId="77777777" w:rsidR="00802E90" w:rsidRPr="00802E90" w:rsidRDefault="00802E90" w:rsidP="00802E90">
      <w:r w:rsidRPr="00802E90">
        <w:t> </w:t>
      </w:r>
    </w:p>
    <w:p w14:paraId="24498BFF" w14:textId="77777777" w:rsidR="00802E90" w:rsidRPr="00802E90" w:rsidRDefault="00802E90" w:rsidP="00802E90"/>
    <w:p w14:paraId="5D9E9CD1" w14:textId="77777777" w:rsidR="00802E90" w:rsidRPr="00802E90" w:rsidRDefault="00802E90" w:rsidP="00802E90">
      <w:r w:rsidRPr="00802E90">
        <w:lastRenderedPageBreak/>
        <w:t> </w:t>
      </w:r>
    </w:p>
    <w:p w14:paraId="46344873" w14:textId="77777777" w:rsidR="00802E90" w:rsidRDefault="00802E90"/>
    <w:sectPr w:rsidR="00802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90"/>
    <w:rsid w:val="0067625C"/>
    <w:rsid w:val="0080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A420"/>
  <w15:chartTrackingRefBased/>
  <w15:docId w15:val="{FAE1FAFD-FA1E-4501-80D9-7EF595CD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E90"/>
    <w:rPr>
      <w:color w:val="0563C1" w:themeColor="hyperlink"/>
      <w:u w:val="single"/>
    </w:rPr>
  </w:style>
  <w:style w:type="character" w:styleId="UnresolvedMention">
    <w:name w:val="Unresolved Mention"/>
    <w:basedOn w:val="DefaultParagraphFont"/>
    <w:uiPriority w:val="99"/>
    <w:semiHidden/>
    <w:unhideWhenUsed/>
    <w:rsid w:val="00802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37107">
      <w:bodyDiv w:val="1"/>
      <w:marLeft w:val="0"/>
      <w:marRight w:val="0"/>
      <w:marTop w:val="0"/>
      <w:marBottom w:val="0"/>
      <w:divBdr>
        <w:top w:val="none" w:sz="0" w:space="0" w:color="auto"/>
        <w:left w:val="none" w:sz="0" w:space="0" w:color="auto"/>
        <w:bottom w:val="none" w:sz="0" w:space="0" w:color="auto"/>
        <w:right w:val="none" w:sz="0" w:space="0" w:color="auto"/>
      </w:divBdr>
      <w:divsChild>
        <w:div w:id="2055427117">
          <w:marLeft w:val="0"/>
          <w:marRight w:val="0"/>
          <w:marTop w:val="0"/>
          <w:marBottom w:val="0"/>
          <w:divBdr>
            <w:top w:val="none" w:sz="0" w:space="0" w:color="auto"/>
            <w:left w:val="none" w:sz="0" w:space="0" w:color="auto"/>
            <w:bottom w:val="none" w:sz="0" w:space="0" w:color="auto"/>
            <w:right w:val="none" w:sz="0" w:space="0" w:color="auto"/>
          </w:divBdr>
          <w:divsChild>
            <w:div w:id="715355037">
              <w:marLeft w:val="120"/>
              <w:marRight w:val="0"/>
              <w:marTop w:val="0"/>
              <w:marBottom w:val="0"/>
              <w:divBdr>
                <w:top w:val="none" w:sz="0" w:space="0" w:color="auto"/>
                <w:left w:val="none" w:sz="0" w:space="0" w:color="auto"/>
                <w:bottom w:val="none" w:sz="0" w:space="0" w:color="auto"/>
                <w:right w:val="none" w:sz="0" w:space="0" w:color="auto"/>
              </w:divBdr>
              <w:divsChild>
                <w:div w:id="1006709944">
                  <w:marLeft w:val="0"/>
                  <w:marRight w:val="0"/>
                  <w:marTop w:val="0"/>
                  <w:marBottom w:val="0"/>
                  <w:divBdr>
                    <w:top w:val="none" w:sz="0" w:space="0" w:color="auto"/>
                    <w:left w:val="none" w:sz="0" w:space="0" w:color="auto"/>
                    <w:bottom w:val="none" w:sz="0" w:space="0" w:color="auto"/>
                    <w:right w:val="none" w:sz="0" w:space="0" w:color="auto"/>
                  </w:divBdr>
                </w:div>
              </w:divsChild>
            </w:div>
            <w:div w:id="2125611443">
              <w:marLeft w:val="0"/>
              <w:marRight w:val="0"/>
              <w:marTop w:val="0"/>
              <w:marBottom w:val="0"/>
              <w:divBdr>
                <w:top w:val="none" w:sz="0" w:space="0" w:color="auto"/>
                <w:left w:val="none" w:sz="0" w:space="0" w:color="auto"/>
                <w:bottom w:val="none" w:sz="0" w:space="0" w:color="auto"/>
                <w:right w:val="none" w:sz="0" w:space="0" w:color="auto"/>
              </w:divBdr>
            </w:div>
          </w:divsChild>
        </w:div>
        <w:div w:id="1522207051">
          <w:marLeft w:val="0"/>
          <w:marRight w:val="0"/>
          <w:marTop w:val="0"/>
          <w:marBottom w:val="0"/>
          <w:divBdr>
            <w:top w:val="none" w:sz="0" w:space="0" w:color="auto"/>
            <w:left w:val="none" w:sz="0" w:space="0" w:color="auto"/>
            <w:bottom w:val="none" w:sz="0" w:space="0" w:color="auto"/>
            <w:right w:val="none" w:sz="0" w:space="0" w:color="auto"/>
          </w:divBdr>
        </w:div>
      </w:divsChild>
    </w:div>
    <w:div w:id="1113481344">
      <w:bodyDiv w:val="1"/>
      <w:marLeft w:val="0"/>
      <w:marRight w:val="0"/>
      <w:marTop w:val="0"/>
      <w:marBottom w:val="0"/>
      <w:divBdr>
        <w:top w:val="none" w:sz="0" w:space="0" w:color="auto"/>
        <w:left w:val="none" w:sz="0" w:space="0" w:color="auto"/>
        <w:bottom w:val="none" w:sz="0" w:space="0" w:color="auto"/>
        <w:right w:val="none" w:sz="0" w:space="0" w:color="auto"/>
      </w:divBdr>
      <w:divsChild>
        <w:div w:id="1970430882">
          <w:marLeft w:val="0"/>
          <w:marRight w:val="0"/>
          <w:marTop w:val="0"/>
          <w:marBottom w:val="0"/>
          <w:divBdr>
            <w:top w:val="none" w:sz="0" w:space="0" w:color="auto"/>
            <w:left w:val="none" w:sz="0" w:space="0" w:color="auto"/>
            <w:bottom w:val="none" w:sz="0" w:space="0" w:color="auto"/>
            <w:right w:val="none" w:sz="0" w:space="0" w:color="auto"/>
          </w:divBdr>
          <w:divsChild>
            <w:div w:id="1378313966">
              <w:marLeft w:val="120"/>
              <w:marRight w:val="0"/>
              <w:marTop w:val="0"/>
              <w:marBottom w:val="0"/>
              <w:divBdr>
                <w:top w:val="none" w:sz="0" w:space="0" w:color="auto"/>
                <w:left w:val="none" w:sz="0" w:space="0" w:color="auto"/>
                <w:bottom w:val="none" w:sz="0" w:space="0" w:color="auto"/>
                <w:right w:val="none" w:sz="0" w:space="0" w:color="auto"/>
              </w:divBdr>
              <w:divsChild>
                <w:div w:id="1686009760">
                  <w:marLeft w:val="0"/>
                  <w:marRight w:val="0"/>
                  <w:marTop w:val="0"/>
                  <w:marBottom w:val="0"/>
                  <w:divBdr>
                    <w:top w:val="none" w:sz="0" w:space="0" w:color="auto"/>
                    <w:left w:val="none" w:sz="0" w:space="0" w:color="auto"/>
                    <w:bottom w:val="none" w:sz="0" w:space="0" w:color="auto"/>
                    <w:right w:val="none" w:sz="0" w:space="0" w:color="auto"/>
                  </w:divBdr>
                </w:div>
              </w:divsChild>
            </w:div>
            <w:div w:id="1647469591">
              <w:marLeft w:val="0"/>
              <w:marRight w:val="0"/>
              <w:marTop w:val="0"/>
              <w:marBottom w:val="0"/>
              <w:divBdr>
                <w:top w:val="none" w:sz="0" w:space="0" w:color="auto"/>
                <w:left w:val="none" w:sz="0" w:space="0" w:color="auto"/>
                <w:bottom w:val="none" w:sz="0" w:space="0" w:color="auto"/>
                <w:right w:val="none" w:sz="0" w:space="0" w:color="auto"/>
              </w:divBdr>
            </w:div>
          </w:divsChild>
        </w:div>
        <w:div w:id="1410957199">
          <w:marLeft w:val="0"/>
          <w:marRight w:val="0"/>
          <w:marTop w:val="0"/>
          <w:marBottom w:val="0"/>
          <w:divBdr>
            <w:top w:val="none" w:sz="0" w:space="0" w:color="auto"/>
            <w:left w:val="none" w:sz="0" w:space="0" w:color="auto"/>
            <w:bottom w:val="none" w:sz="0" w:space="0" w:color="auto"/>
            <w:right w:val="none" w:sz="0" w:space="0" w:color="auto"/>
          </w:divBdr>
        </w:div>
      </w:divsChild>
    </w:div>
    <w:div w:id="1265846803">
      <w:bodyDiv w:val="1"/>
      <w:marLeft w:val="0"/>
      <w:marRight w:val="0"/>
      <w:marTop w:val="0"/>
      <w:marBottom w:val="0"/>
      <w:divBdr>
        <w:top w:val="none" w:sz="0" w:space="0" w:color="auto"/>
        <w:left w:val="none" w:sz="0" w:space="0" w:color="auto"/>
        <w:bottom w:val="none" w:sz="0" w:space="0" w:color="auto"/>
        <w:right w:val="none" w:sz="0" w:space="0" w:color="auto"/>
      </w:divBdr>
      <w:divsChild>
        <w:div w:id="791899286">
          <w:marLeft w:val="0"/>
          <w:marRight w:val="0"/>
          <w:marTop w:val="0"/>
          <w:marBottom w:val="0"/>
          <w:divBdr>
            <w:top w:val="none" w:sz="0" w:space="0" w:color="auto"/>
            <w:left w:val="none" w:sz="0" w:space="0" w:color="auto"/>
            <w:bottom w:val="none" w:sz="0" w:space="0" w:color="auto"/>
            <w:right w:val="none" w:sz="0" w:space="0" w:color="auto"/>
          </w:divBdr>
          <w:divsChild>
            <w:div w:id="1323195732">
              <w:marLeft w:val="120"/>
              <w:marRight w:val="0"/>
              <w:marTop w:val="0"/>
              <w:marBottom w:val="0"/>
              <w:divBdr>
                <w:top w:val="none" w:sz="0" w:space="0" w:color="auto"/>
                <w:left w:val="none" w:sz="0" w:space="0" w:color="auto"/>
                <w:bottom w:val="none" w:sz="0" w:space="0" w:color="auto"/>
                <w:right w:val="none" w:sz="0" w:space="0" w:color="auto"/>
              </w:divBdr>
              <w:divsChild>
                <w:div w:id="1861625654">
                  <w:marLeft w:val="0"/>
                  <w:marRight w:val="0"/>
                  <w:marTop w:val="0"/>
                  <w:marBottom w:val="0"/>
                  <w:divBdr>
                    <w:top w:val="none" w:sz="0" w:space="0" w:color="auto"/>
                    <w:left w:val="none" w:sz="0" w:space="0" w:color="auto"/>
                    <w:bottom w:val="none" w:sz="0" w:space="0" w:color="auto"/>
                    <w:right w:val="none" w:sz="0" w:space="0" w:color="auto"/>
                  </w:divBdr>
                </w:div>
              </w:divsChild>
            </w:div>
            <w:div w:id="2137481024">
              <w:marLeft w:val="0"/>
              <w:marRight w:val="0"/>
              <w:marTop w:val="0"/>
              <w:marBottom w:val="0"/>
              <w:divBdr>
                <w:top w:val="none" w:sz="0" w:space="0" w:color="auto"/>
                <w:left w:val="none" w:sz="0" w:space="0" w:color="auto"/>
                <w:bottom w:val="none" w:sz="0" w:space="0" w:color="auto"/>
                <w:right w:val="none" w:sz="0" w:space="0" w:color="auto"/>
              </w:divBdr>
            </w:div>
          </w:divsChild>
        </w:div>
        <w:div w:id="1655983285">
          <w:marLeft w:val="0"/>
          <w:marRight w:val="0"/>
          <w:marTop w:val="0"/>
          <w:marBottom w:val="0"/>
          <w:divBdr>
            <w:top w:val="none" w:sz="0" w:space="0" w:color="auto"/>
            <w:left w:val="none" w:sz="0" w:space="0" w:color="auto"/>
            <w:bottom w:val="none" w:sz="0" w:space="0" w:color="auto"/>
            <w:right w:val="none" w:sz="0" w:space="0" w:color="auto"/>
          </w:divBdr>
        </w:div>
      </w:divsChild>
    </w:div>
    <w:div w:id="1723669295">
      <w:bodyDiv w:val="1"/>
      <w:marLeft w:val="0"/>
      <w:marRight w:val="0"/>
      <w:marTop w:val="0"/>
      <w:marBottom w:val="0"/>
      <w:divBdr>
        <w:top w:val="none" w:sz="0" w:space="0" w:color="auto"/>
        <w:left w:val="none" w:sz="0" w:space="0" w:color="auto"/>
        <w:bottom w:val="none" w:sz="0" w:space="0" w:color="auto"/>
        <w:right w:val="none" w:sz="0" w:space="0" w:color="auto"/>
      </w:divBdr>
      <w:divsChild>
        <w:div w:id="454836484">
          <w:marLeft w:val="0"/>
          <w:marRight w:val="0"/>
          <w:marTop w:val="0"/>
          <w:marBottom w:val="0"/>
          <w:divBdr>
            <w:top w:val="none" w:sz="0" w:space="0" w:color="auto"/>
            <w:left w:val="none" w:sz="0" w:space="0" w:color="auto"/>
            <w:bottom w:val="none" w:sz="0" w:space="0" w:color="auto"/>
            <w:right w:val="none" w:sz="0" w:space="0" w:color="auto"/>
          </w:divBdr>
          <w:divsChild>
            <w:div w:id="1529877074">
              <w:marLeft w:val="120"/>
              <w:marRight w:val="0"/>
              <w:marTop w:val="0"/>
              <w:marBottom w:val="0"/>
              <w:divBdr>
                <w:top w:val="none" w:sz="0" w:space="0" w:color="auto"/>
                <w:left w:val="none" w:sz="0" w:space="0" w:color="auto"/>
                <w:bottom w:val="none" w:sz="0" w:space="0" w:color="auto"/>
                <w:right w:val="none" w:sz="0" w:space="0" w:color="auto"/>
              </w:divBdr>
              <w:divsChild>
                <w:div w:id="327565279">
                  <w:marLeft w:val="0"/>
                  <w:marRight w:val="0"/>
                  <w:marTop w:val="0"/>
                  <w:marBottom w:val="0"/>
                  <w:divBdr>
                    <w:top w:val="none" w:sz="0" w:space="0" w:color="auto"/>
                    <w:left w:val="none" w:sz="0" w:space="0" w:color="auto"/>
                    <w:bottom w:val="none" w:sz="0" w:space="0" w:color="auto"/>
                    <w:right w:val="none" w:sz="0" w:space="0" w:color="auto"/>
                  </w:divBdr>
                </w:div>
              </w:divsChild>
            </w:div>
            <w:div w:id="1461414036">
              <w:marLeft w:val="0"/>
              <w:marRight w:val="0"/>
              <w:marTop w:val="0"/>
              <w:marBottom w:val="0"/>
              <w:divBdr>
                <w:top w:val="none" w:sz="0" w:space="0" w:color="auto"/>
                <w:left w:val="none" w:sz="0" w:space="0" w:color="auto"/>
                <w:bottom w:val="none" w:sz="0" w:space="0" w:color="auto"/>
                <w:right w:val="none" w:sz="0" w:space="0" w:color="auto"/>
              </w:divBdr>
            </w:div>
          </w:divsChild>
        </w:div>
        <w:div w:id="134154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odyim.2017.09.001" TargetMode="External"/><Relationship Id="rId3" Type="http://schemas.openxmlformats.org/officeDocument/2006/relationships/webSettings" Target="webSettings.xml"/><Relationship Id="rId7" Type="http://schemas.openxmlformats.org/officeDocument/2006/relationships/hyperlink" Target="https://libertyuniversity.instructure.com/courses/95889/discussion_topics/6724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ertyuniversity.instructure.com/courses/95889/users/1029627" TargetMode="External"/><Relationship Id="rId11" Type="http://schemas.openxmlformats.org/officeDocument/2006/relationships/theme" Target="theme/theme1.xml"/><Relationship Id="rId5" Type="http://schemas.openxmlformats.org/officeDocument/2006/relationships/hyperlink" Target="https://www.latimes.com/entertainment-arts/music/story/2021-06-24/mumford-sons-member-quits-band-citing-book-controversy-and-backlash" TargetMode="External"/><Relationship Id="rId10" Type="http://schemas.openxmlformats.org/officeDocument/2006/relationships/fontTable" Target="fontTable.xml"/><Relationship Id="rId4" Type="http://schemas.openxmlformats.org/officeDocument/2006/relationships/hyperlink" Target="https://libertyuniversity.instructure.com/courses/95889/users/958725" TargetMode="External"/><Relationship Id="rId9" Type="http://schemas.openxmlformats.org/officeDocument/2006/relationships/hyperlink" Target="https://www.statista.com/statistics/248074/most-popular-us-social-networking-apps-ranked-by-aud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Erica</dc:creator>
  <cp:keywords/>
  <dc:description/>
  <cp:lastModifiedBy>Gibson, Erica</cp:lastModifiedBy>
  <cp:revision>1</cp:revision>
  <dcterms:created xsi:type="dcterms:W3CDTF">2021-07-06T20:13:00Z</dcterms:created>
  <dcterms:modified xsi:type="dcterms:W3CDTF">2021-07-06T20:15:00Z</dcterms:modified>
</cp:coreProperties>
</file>